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492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17"/>
      </w:tblGrid>
      <w:tr w:rsidR="00475914" w:rsidRPr="00113D1C" w:rsidTr="004759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7F9CD5"/>
              <w:tblCellMar>
                <w:left w:w="0" w:type="dxa"/>
                <w:right w:w="0" w:type="dxa"/>
              </w:tblCellMar>
              <w:tblLook w:val="04A0"/>
            </w:tblPr>
            <w:tblGrid>
              <w:gridCol w:w="9217"/>
            </w:tblGrid>
            <w:tr w:rsidR="00475914" w:rsidRPr="00113D1C" w:rsidTr="0095219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ПОЛОЖЕНИЕ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О НАУЧНОМ ОБЩЕСТВЕ УЧАЩИХСЯ</w:t>
                  </w:r>
                </w:p>
                <w:p w:rsidR="00475914" w:rsidRPr="00113D1C" w:rsidRDefault="007001C1" w:rsidP="00921583">
                  <w:pPr>
                    <w:shd w:val="clear" w:color="auto" w:fill="FFFFFF" w:themeFill="background1"/>
                    <w:spacing w:after="8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Школы  № 3  города  Комсомольска-на-Амуре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 Общие положения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1.1.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Настоящее Положение является документом, регулирующим деятельность научного </w:t>
                  </w:r>
                  <w:r w:rsidR="007001C1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общества учащихся (НОУ) школы 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№ 3. Положение разработано в соответствии с Законом РФ «О</w:t>
                  </w:r>
                  <w:r w:rsidR="007001C1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б образовании», Уставом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№ 3. Деятельность НОУ осуществляется под руководством учителей, преподавателей ВУЗов и других специальных учрежд</w:t>
                  </w:r>
                  <w:r w:rsidR="007001C1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ений. НОУ создаётся при  школе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, имеет своё название, эмблему, девиз.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1.2.</w:t>
                  </w:r>
                  <w:r w:rsidR="007001C1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НОУ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№ 3 – добровольное объединение школьников, созданное для развития творческих способностей учащихся, стремящихся к более глубоким познаниям в различных областях науки, техники, культуры.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1.3.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НОУ организуется из</w:t>
                  </w:r>
                  <w:r w:rsidR="00D010C4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учащихся 7- 11 классов МОУ СОШ № 3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1.4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. Вступление в НОУ гимназии производится по желанию учащихся и рекомендации учителей. </w:t>
                  </w:r>
                </w:p>
                <w:p w:rsidR="00475914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1.5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.За активную деятельность в НОУ и выполнение конкретных работ учащиеся награждаются специальными дипломами, грамотами, призами, поощряются экскурсионными путёвками. Отдельным выпускникам за особые достижения в научно-исследовательской работе выдаются характеристики - рекомендации для поступления в ВУЗы.</w:t>
                  </w:r>
                </w:p>
                <w:p w:rsidR="003B3AF4" w:rsidRDefault="003B3AF4" w:rsidP="00526CC0">
                  <w:pPr>
                    <w:shd w:val="clear" w:color="auto" w:fill="FFFFFF" w:themeFill="background1"/>
                    <w:spacing w:after="83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3B3AF4" w:rsidRPr="003B3AF4" w:rsidRDefault="003B3AF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Научная  деятельность  дает ученикам огромные возможности  для закрепления  многих  учебных  навыков и приобретения  новых компетенций:</w:t>
                  </w:r>
                </w:p>
                <w:p w:rsidR="003B3AF4" w:rsidRDefault="003B3AF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A00ECC" w:rsidRPr="00A00ECC" w:rsidRDefault="00A00ECC" w:rsidP="00A00ECC">
                  <w:pPr>
                    <w:pStyle w:val="a6"/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83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A00ECC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8"/>
                      <w:szCs w:val="28"/>
                      <w:lang w:eastAsia="ru-RU"/>
                    </w:rPr>
                    <w:t>формирует аналитическое и критическое мышление в процессе творческого поиска и выполнения исследований;</w:t>
                  </w:r>
                </w:p>
                <w:p w:rsidR="00A00ECC" w:rsidRPr="00A00ECC" w:rsidRDefault="00A00ECC" w:rsidP="00A00ECC">
                  <w:pPr>
                    <w:pStyle w:val="a6"/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83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A00ECC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8"/>
                      <w:szCs w:val="28"/>
                      <w:lang w:eastAsia="ru-RU"/>
                    </w:rPr>
                    <w:t>даёт возможность проверить свои наклонности, профессиональную ориентацию, готовность к предстоящей трудовой деятельности;</w:t>
                  </w:r>
                </w:p>
                <w:p w:rsidR="00A00ECC" w:rsidRPr="00A00ECC" w:rsidRDefault="00A00ECC" w:rsidP="00A00ECC">
                  <w:pPr>
                    <w:pStyle w:val="a6"/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83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A00ECC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8"/>
                      <w:szCs w:val="28"/>
                      <w:lang w:eastAsia="ru-RU"/>
                    </w:rPr>
                    <w:t>воспитывает целеустремленность и системность в учебной, и трудовой деятельности;</w:t>
                  </w:r>
                </w:p>
                <w:p w:rsidR="00A00ECC" w:rsidRPr="00A00ECC" w:rsidRDefault="00A00ECC" w:rsidP="00A00ECC">
                  <w:pPr>
                    <w:pStyle w:val="a6"/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83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A00ECC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8"/>
                      <w:szCs w:val="28"/>
                      <w:lang w:eastAsia="ru-RU"/>
                    </w:rPr>
                    <w:t>благодаря достижению поставленной цели и представлению полученных результатов способствует их самоутверждению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8"/>
                      <w:szCs w:val="28"/>
                      <w:lang w:eastAsia="ru-RU"/>
                    </w:rPr>
                    <w:t xml:space="preserve">  и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самореализации</w:t>
                  </w:r>
                  <w:r w:rsidRPr="00A00ECC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00ECC" w:rsidRDefault="00A00ECC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526CC0" w:rsidRPr="00A00ECC" w:rsidRDefault="00526CC0" w:rsidP="00526CC0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8"/>
                      <w:szCs w:val="28"/>
                      <w:highlight w:val="yellow"/>
                      <w:lang w:eastAsia="ru-RU"/>
                    </w:rPr>
                    <w:t xml:space="preserve">1.6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8"/>
                      <w:szCs w:val="28"/>
                      <w:highlight w:val="yellow"/>
                      <w:lang w:eastAsia="ru-RU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8"/>
                      <w:szCs w:val="28"/>
                      <w:highlight w:val="yellow"/>
                      <w:lang w:eastAsia="ru-RU"/>
                    </w:rPr>
                    <w:t xml:space="preserve"> </w:t>
                  </w:r>
                  <w:r w:rsidRPr="00526CC0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8"/>
                      <w:szCs w:val="28"/>
                      <w:highlight w:val="yellow"/>
                      <w:lang w:eastAsia="ru-RU"/>
                    </w:rPr>
                    <w:t>результаты:</w:t>
                  </w:r>
                </w:p>
                <w:p w:rsidR="00526CC0" w:rsidRDefault="00526CC0" w:rsidP="00526CC0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526CC0" w:rsidRPr="003B3AF4" w:rsidRDefault="00526CC0" w:rsidP="00526CC0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3A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 осознанно использовать речевые средства в соответствии с задачей коммуникации 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 (М10); </w:t>
                  </w:r>
                </w:p>
                <w:p w:rsidR="00526CC0" w:rsidRPr="003B3AF4" w:rsidRDefault="00526CC0" w:rsidP="00526CC0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3A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формирование и развитие компетентности в области использования информационн</w:t>
                  </w:r>
                  <w:proofErr w:type="gramStart"/>
                  <w:r w:rsidRPr="003B3A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3B3A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коммуникационных технологий (далее ИКТ– компетенции) (М11);  </w:t>
                  </w:r>
                </w:p>
                <w:p w:rsidR="00526CC0" w:rsidRPr="003B3AF4" w:rsidRDefault="00526CC0" w:rsidP="00526CC0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3A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(М12)</w:t>
                  </w:r>
                </w:p>
                <w:p w:rsidR="00526CC0" w:rsidRDefault="00526CC0" w:rsidP="00526CC0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A00ECC" w:rsidRPr="00113D1C" w:rsidRDefault="00A00ECC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 Задачи научного общества учащихся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8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Развивать индивидуальные творческие способности и склонности учащихся в процессе учебной и исследовательской деятельности;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8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Знакомить с методами научного поиска;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8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Содействовать повышению престижа и популяризации научных знаний;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8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Способствовать профессиональному самоопределению учащихся.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3. Содержание и формы научного общества учащихся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Составление программ и разработка проектов и тем исследований;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Знакомство с методами и технологией научных исследований: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16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а) умением работать с научной литературой; б) отбирать, систематизировать и анализировать материал; решать </w:t>
                  </w:r>
                  <w:proofErr w:type="spell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рационализаторско-изобретательские</w:t>
                  </w:r>
                  <w:proofErr w:type="spellEnd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задачи; в) умением грамотно оформлять научную работу; выступать перед аудиторией с докладом, дискутировать;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Участие в работе </w:t>
                  </w:r>
                  <w:proofErr w:type="gram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научно-методических</w:t>
                  </w:r>
                  <w:proofErr w:type="gramEnd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микрогрупп</w:t>
                  </w:r>
                  <w:proofErr w:type="spellEnd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Участие в работе научно-метод</w:t>
                  </w:r>
                  <w:r w:rsidR="00EE542F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ического совета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и методических объединений;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Участие в научных экспедициях;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Проведение научно-практических конференций, дискуссий, семинаров;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Участие в конференциях НОУ разного уровня; возможно – 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университетских;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Подготовка школьных научных сборников; публикаций в вузовские сборники, региональные научные журналы, предметные журналы;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Проведение вн</w:t>
                  </w:r>
                  <w:r w:rsidR="00EE542F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еклассных мероприятий в школе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КВНы</w:t>
                  </w:r>
                  <w:proofErr w:type="spellEnd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, викторины, олимпиады, предметные вечера, беседы и т.д.);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Руководство объединениями по интересам для учащихся среднего школьного возраста и внеклассная работа с ними;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Встречи с учёными, изобретателями, сотрудниками библиотек, музеев, архивов;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Экскурсии в библиотеки, музеи, научные учреждения;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Экскурсии в учреждения среднего и высшего профессионального образования.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4. Структура управления и организации деятельностью НОУ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4.1.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Научное общество учащихся выбирает совет в составе ___ человек, во главе которого стоит президент. Также членами совета являются руководители предметных секций </w:t>
                  </w:r>
                  <w:r w:rsidR="007001C1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из числа преподавателей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, представителей ВУЗов. Президент совета выбирается открытым голосованием из числа учащихся - членов совета НОУ сроком на один год.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4.2.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Совет научного общества учащихся: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Утверждает план работы НОУ на учебный год;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Утверждает состав </w:t>
                  </w:r>
                  <w:proofErr w:type="spell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микрогрупп</w:t>
                  </w:r>
                  <w:proofErr w:type="spellEnd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, разрабатывающих определённые темы исследований;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Заслушивает отчёты </w:t>
                  </w:r>
                  <w:proofErr w:type="spell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микрогрупп</w:t>
                  </w:r>
                  <w:proofErr w:type="spellEnd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, президента НОУ;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Организовывает школьные конференции, выставки, экспедиции;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Взаимодействует с советами городского школьного НОУ и студенческих обществ ВУЗов.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Оказывает помощь в организации внеклассных мероприятий по предметам.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4.3.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Президент совета (избирается из числа учащихся 10-х классов):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Составляет план НОУ на учебный год и руководит его осуществлением;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Готовит материалы для рассмотрения на заседаниях совета;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Составляет отчёт о проделанной работе;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Представляет тематику выбранных тем исследований на заседаниях НОУ и научно- методического совета школы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Осуществляет взаимодействие с научными обществами других образовательных учреждений.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 xml:space="preserve">4.4 </w:t>
                  </w:r>
                  <w:r w:rsid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Работа НОУ структурирована по 5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секциям (направлениям): </w:t>
                  </w:r>
                </w:p>
                <w:p w:rsidR="00475914" w:rsidRDefault="00475914" w:rsidP="00113D1C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</w:t>
                  </w:r>
                  <w:r w:rsid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113D1C" w:rsidRDefault="00113D1C" w:rsidP="00113D1C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Экология</w:t>
                  </w:r>
                </w:p>
                <w:p w:rsidR="00113D1C" w:rsidRDefault="00113D1C" w:rsidP="00113D1C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Химия</w:t>
                  </w:r>
                </w:p>
                <w:p w:rsidR="00113D1C" w:rsidRPr="00113D1C" w:rsidRDefault="00113D1C" w:rsidP="00113D1C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География.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Секция здорового образа жизни.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 xml:space="preserve">4.5. 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Курирует работу каждой предметной се</w:t>
                  </w:r>
                  <w:r w:rsidR="00EE542F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кции преподаватель </w:t>
                  </w:r>
                  <w:r w:rsidR="00EE542F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, рекомендованный МО учителей.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4.6.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Ученический совет НОУ работает под руководством научно-методического совета школы.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4.7.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НОУ работает по плану, у</w:t>
                  </w:r>
                  <w:r w:rsidR="00EE542F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тверждённому директором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(или заместителем директора по научно-методической работе).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4.8.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работой НОУ ос</w:t>
                  </w:r>
                  <w:r w:rsidR="00EE542F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уществляется директором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и заместителем директора по научно-методической работе.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5. Участники НОУ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5.1.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Членами НОУ являются учащиеся 7-11 классов, изъявившие желание участвовать в работе одной-двух секций общества в соответствии с данным Положением.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5.2.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Члены НОУ имеют право: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Выбора темы работы и режима её выполнения в пределах необходимой целесообразности;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Использования для её выполнения материально-технической и информационно-справочной базы гимназии;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Получения методической и организационной помощи от руководителей и научных консультантов;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Свободного использования собственных результатов научно-исследовательских работ в соответствии с действующим авторским правом;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Представления результатов выполненных работ вместо аналогичных учебных заданий для получения зачёта, годовой или экзаменационной оценки по соответствующему предмету.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5.3.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Учащиеся – члены НОУ обязаны: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Выполнять научные исследования в соответствии с утверждёнными рабочими программами и графиками работ в порядке, установленном научными руководителями;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</w:t>
                  </w:r>
                  <w:r w:rsidR="00EE542F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Соблюдать режим работы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, его учебных кабинетов, лабораторий.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Обеспечивать полную сохранность и бережное использование при выполнении исследовательской работы оборудования, приборов, инструментов, материальных ресурсов, справочно-информационных источников и других ценностей.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Соблюдать установленные правила техники безопасности при выполнении лабораторных и экспериментальных работ; использовании оборудования и механизмов.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 xml:space="preserve">6. 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Организационная и финансовая поддержка НОУ осуществляется педагогическим колле</w:t>
                  </w:r>
                  <w:r w:rsidR="00EE542F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ктивом и администрацией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Настоящее </w:t>
                  </w: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 xml:space="preserve">Положение 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утверждено на общем собрании НОУ учащихся гимназии.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br w:type="page"/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Приложение №4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Положение об исследовательской работе учащихся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1. Общие положения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1.1.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Исследовательская работа является одной из</w:t>
                  </w:r>
                  <w:r w:rsidR="002F1CC7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форм самообразования в школе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1.2.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Цель исследовательской работы: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Привлечение учащихся к самостоятельной исследовательской деятельности;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Развитие творческих способностей и познавательных интересов, углубление общеобразовательной подготовки;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Развитие личностных качеств учащихся.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708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1.3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. Основные задачи: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8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Активизация познавательной деятельности и повышение обр</w:t>
                  </w:r>
                  <w:r w:rsidR="002F1CC7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азовательного уровня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8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Развитие индивидуальных способностей учащихся;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8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 Знакомство с методами научно-практических исследований.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1.4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 Выбор темы исследовательской работы производится самими учащимися с учётом их склонностей и интересов, рекомендаций учителей – предметников и руководителей спецкурсов.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1.5.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Темы и технические задания исследовательских работ формулируются на заседаниях совета НОУ и представляются на нау</w:t>
                  </w:r>
                  <w:r w:rsidR="002F1CC7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чно-методическом совете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(в октябре каждого учебного года).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1.6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 Работа над темой исследования может быть рассчитана как на один учебный год, так и на два.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1.7.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Защита исследовательской работы (реферата, проекта) производится на научно-практической конференции или при проведении экзамена (как его альтернативная форма). Время её представления не должно превышать 10 минут.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1.8.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Руководитель обязан представить к защите исследования рецензию на работу (как теоретическую, так и практическую части).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 Структура, содержание и оформление исследовательской работы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2.1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. Исследовательская работа (реферат, проект) оформляется в соответствии со стандартными требованиями и включает в себя следующие элементы: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Титульный лист;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Введение;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Основное содержание;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Выводы и рекомендации;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Список используемой литературы;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left="1429" w:hanging="36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 Приложения.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2.2.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Титульный лист исследовательской работы содержит: наименование образовательного учреждения, тему работы, основные сведения об авторе и руководителе работы.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2.3.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Введение содержит обоснование актуальности выбранной темы, знакомит с сущностью излагаемого вопроса или с его историей, с современным состоянием разработки той или иной проблемы, с 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трудностями принципиального или технического характера, которые препятствуют достижению цели работы. Во введении указываются цели</w:t>
                  </w:r>
                  <w:proofErr w:type="gram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задачи, проблемы исследования, ожидаемый результат. Объём введения не должен превышать трёх страниц.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2.4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 Раздел «Основное содержание» должен иметь заглавие, выражающее основное содержание работы. Здесь должна быть раскрыта история вопроса и новизна (это может быть анализ известных научных фактов и оценка их автором работы, новое решение известной научной задачи, новая постановка эксперимента, новое применение известного способа действия и т.п.)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Достоверность результатов должна подтверждаться фактами, расчётами, примерами решения, макетами устройств, ссылками на литературные и другие источники, архивные данные и т.д. Этот раздел может включать в себя рисунки, схемы, таблицы. Оптимальный объём данного раздела – 15-20 страниц печатного текста.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2.5.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В разделе «Выводы» или «Заключение» кратко формулируются основные результаты работы. Выводы должны быть краткими и точными, и, как правило, состоять из двух-трёх пунктов. Утверждающее содержание вывода – это то, на чём настаивает автор, что он готов защищать.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2.6.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Список литературы включает желательно не менее 10 наименований. Он составляется в алфавитном порядке (по фамилии автора), указывается издательство и год издания. При этом в самом тексте работы делаются сноски на эту литературу (или постраничные или в виде примечаний в конце текста).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8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2.7.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Приложения включают в себя материалы (таблицы, схемы, графики, рисунки, фотографии, результаты эксперимента), которые необходимы автору для иллюстрации (доказательств) своих исследования. </w:t>
                  </w:r>
                  <w:proofErr w:type="gramEnd"/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Pr="00952195" w:rsidRDefault="00475914" w:rsidP="0095219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952195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Критерии оценки исследовательской работы</w:t>
                  </w:r>
                  <w:r w:rsidR="00952195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2195" w:rsidRPr="009521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научно-практической конференции  «Шаг в будущее».</w:t>
                  </w:r>
                </w:p>
                <w:p w:rsidR="00952195" w:rsidRPr="00952195" w:rsidRDefault="00952195" w:rsidP="00952195">
                  <w:pPr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Общая сумма баллов – 100, за каждый параметр по 10 баллов.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Критерии оценивания работы: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Четкость постановки проблемы, цели работы и </w:t>
                  </w: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задач.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Глубина анализа литературных данных, ссылки на литературные источники, объем использованной литературы.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Четкость изложения материала, полнота исследования проблемы.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Логичность изложения материала.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Оригинальность к подходам решения проблемы.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Новизна исследуемой проблемы и </w:t>
                  </w:r>
                  <w:r w:rsidR="007A0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теоретическая значимость работы</w:t>
                  </w: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(для ученических работ практически не оценивается).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Практическая значимость работы.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Логичность и обоснованность выводов, и соответствие их поставленным целям.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Уровень стилевого изложения материала, отсутствие стилистических ошибок.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935"/>
                    </w:tabs>
                    <w:spacing w:after="0" w:line="240" w:lineRule="auto"/>
                    <w:ind w:left="1309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Уровень оформления работы, наличие или отсутствие грамматических и пунктуационных ошибок. </w:t>
                  </w:r>
                </w:p>
                <w:p w:rsidR="00952195" w:rsidRPr="00952195" w:rsidRDefault="00952195" w:rsidP="00952195">
                  <w:pPr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Максимальная оценка работы– 50 баллов.</w:t>
                  </w:r>
                </w:p>
                <w:p w:rsidR="00952195" w:rsidRPr="00952195" w:rsidRDefault="00952195" w:rsidP="00952195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II</w:t>
                  </w: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критерии оценивания представления работы (доклада)</w:t>
                  </w: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Четкость изложения материала, свобода  использования данных.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Убедительность аргументов.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Грамотная, хорошо поставленная речь при изложении доклада.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Убедительность </w:t>
                  </w:r>
                  <w:proofErr w:type="spellStart"/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агрументации</w:t>
                  </w:r>
                  <w:proofErr w:type="spellEnd"/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 ответе на вопросы.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Качество презентации, использование ТСО. </w:t>
                  </w:r>
                </w:p>
                <w:p w:rsidR="00952195" w:rsidRPr="00952195" w:rsidRDefault="00952195" w:rsidP="00952195">
                  <w:pPr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Максимальная оценка доклада – 25 баллов. </w:t>
                  </w:r>
                </w:p>
                <w:p w:rsidR="00952195" w:rsidRPr="00952195" w:rsidRDefault="00952195" w:rsidP="00952195">
                  <w:pPr>
                    <w:numPr>
                      <w:ilvl w:val="1"/>
                      <w:numId w:val="7"/>
                    </w:numPr>
                    <w:tabs>
                      <w:tab w:val="clear" w:pos="1800"/>
                      <w:tab w:val="num" w:pos="374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Личностные качества докладчика: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Эрудиция при защите проекта.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Уровень развитости мышления.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Грамотная речь при защите проекта,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 вести диалог, </w:t>
                  </w:r>
                </w:p>
                <w:p w:rsidR="00952195" w:rsidRPr="00952195" w:rsidRDefault="00952195" w:rsidP="0095219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 вести себя на сцене свободно, раскованно. </w:t>
                  </w:r>
                </w:p>
                <w:p w:rsidR="00952195" w:rsidRPr="00A01409" w:rsidRDefault="00952195" w:rsidP="00A01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Максимальная оценка защиты – 25 баллов. </w:t>
                  </w:r>
                </w:p>
                <w:p w:rsidR="00952195" w:rsidRDefault="00952195" w:rsidP="0092158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952195" w:rsidRDefault="00952195" w:rsidP="0092158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Приложение № 5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Положение о Дне науки и творчества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 Общие положения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1.1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 Главным мероприятием научного общества учащихся является День науки и творчества, проводимый ежег</w:t>
                  </w:r>
                  <w:r w:rsidR="007001C1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одно в феврале по плану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1.2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 В соответств</w:t>
                  </w:r>
                  <w:r w:rsidR="007001C1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ии с приказом директора школы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этот день является 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 xml:space="preserve">освобождённым от уроков по расписанию, а проходит по особому плану, разработанном Советом НОУ и также утверждённом директором.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 xml:space="preserve">2. План проведения Дня науки и творчества включает: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2.1.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Центральным мероприятием Дня является научно-практическая конференция, проводимая по секциям. Как докладчиками, так и слушателями-участниками конференции являются учащиеся 8 – 11 классов.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 xml:space="preserve">2.2. 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Руководят секциями учёные и преподават</w:t>
                  </w:r>
                  <w:r w:rsidR="002F1CC7"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ели ГАГУ, руководящие в школе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спецкурсами, а также наиболее опытные учителя.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2.3.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Ученики, занимающиеся в профильных группах и классах, обязаны принимать участие в работе секции по своему профилю. Ученики из общеобразовательных классов посещают секции конференции по выбору. 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2.4.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Одновременно в 1-7 классах проходят тематические классные часы: интеллектуальные бои, беседы, встречи с учёными, уроки творчества, КВН и т.д.</w:t>
                  </w:r>
                </w:p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113D1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2.5.</w:t>
                  </w:r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13D1C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День науки и творчества завершается тематическим вечером (в виде устного журнала, интеллектуального марафона, КВН, спектакля и т.д.</w:t>
                  </w:r>
                  <w:proofErr w:type="gramEnd"/>
                </w:p>
              </w:tc>
            </w:tr>
            <w:tr w:rsidR="00475914" w:rsidRPr="00113D1C" w:rsidTr="00475914">
              <w:trPr>
                <w:tblCellSpacing w:w="0" w:type="dxa"/>
              </w:trPr>
              <w:tc>
                <w:tcPr>
                  <w:tcW w:w="0" w:type="auto"/>
                  <w:shd w:val="clear" w:color="auto" w:fill="7F9CD5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475914" w:rsidRPr="00113D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914" w:rsidRPr="00113D1C" w:rsidRDefault="00475914" w:rsidP="0092158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914" w:rsidRPr="00113D1C" w:rsidRDefault="00475914" w:rsidP="0092158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914" w:rsidRPr="00113D1C" w:rsidRDefault="00475914" w:rsidP="0092158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914" w:rsidRPr="00113D1C" w:rsidRDefault="00475914" w:rsidP="0092158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5914" w:rsidRPr="00113D1C" w:rsidTr="00475914">
              <w:trPr>
                <w:tblCellSpacing w:w="0" w:type="dxa"/>
              </w:trPr>
              <w:tc>
                <w:tcPr>
                  <w:tcW w:w="5000" w:type="pct"/>
                  <w:shd w:val="clear" w:color="auto" w:fill="7F9CD5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75914" w:rsidRPr="00113D1C" w:rsidRDefault="00475914" w:rsidP="0092158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5914" w:rsidRPr="00113D1C" w:rsidRDefault="00475914" w:rsidP="009215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3F41F7" w:rsidRPr="00113D1C" w:rsidRDefault="003F41F7" w:rsidP="0092158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F41F7" w:rsidRPr="00113D1C" w:rsidSect="003F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1C7030C8"/>
    <w:multiLevelType w:val="hybridMultilevel"/>
    <w:tmpl w:val="2856E884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1D130702"/>
    <w:multiLevelType w:val="multilevel"/>
    <w:tmpl w:val="FD6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A3DA5"/>
    <w:multiLevelType w:val="multilevel"/>
    <w:tmpl w:val="2178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7370D"/>
    <w:multiLevelType w:val="hybridMultilevel"/>
    <w:tmpl w:val="387E8B7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A5F51"/>
    <w:multiLevelType w:val="hybridMultilevel"/>
    <w:tmpl w:val="66264E2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42D2D"/>
    <w:multiLevelType w:val="multilevel"/>
    <w:tmpl w:val="8698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FD1A0F"/>
    <w:multiLevelType w:val="hybridMultilevel"/>
    <w:tmpl w:val="D63AF764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7B9859C8"/>
    <w:multiLevelType w:val="hybridMultilevel"/>
    <w:tmpl w:val="369C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F568C"/>
    <w:multiLevelType w:val="hybridMultilevel"/>
    <w:tmpl w:val="DE282A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5914"/>
    <w:rsid w:val="000F4F3E"/>
    <w:rsid w:val="00113D1C"/>
    <w:rsid w:val="002F1CC7"/>
    <w:rsid w:val="00341431"/>
    <w:rsid w:val="0035762F"/>
    <w:rsid w:val="003B3AF4"/>
    <w:rsid w:val="003D5183"/>
    <w:rsid w:val="003F41F7"/>
    <w:rsid w:val="00475914"/>
    <w:rsid w:val="00526CC0"/>
    <w:rsid w:val="006E6D69"/>
    <w:rsid w:val="007001C1"/>
    <w:rsid w:val="00757070"/>
    <w:rsid w:val="007A0ED5"/>
    <w:rsid w:val="007F237F"/>
    <w:rsid w:val="00803BFC"/>
    <w:rsid w:val="00921583"/>
    <w:rsid w:val="00952195"/>
    <w:rsid w:val="009D26C3"/>
    <w:rsid w:val="00A00ECC"/>
    <w:rsid w:val="00A01409"/>
    <w:rsid w:val="00A750C2"/>
    <w:rsid w:val="00AD7993"/>
    <w:rsid w:val="00BD7973"/>
    <w:rsid w:val="00BE357A"/>
    <w:rsid w:val="00C027B9"/>
    <w:rsid w:val="00C02AC0"/>
    <w:rsid w:val="00C14A0E"/>
    <w:rsid w:val="00C75258"/>
    <w:rsid w:val="00D010C4"/>
    <w:rsid w:val="00DE27B2"/>
    <w:rsid w:val="00E1736A"/>
    <w:rsid w:val="00E656FB"/>
    <w:rsid w:val="00E661E2"/>
    <w:rsid w:val="00E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914"/>
    <w:rPr>
      <w:b/>
      <w:bCs/>
      <w:strike w:val="0"/>
      <w:dstrike w:val="0"/>
      <w:color w:val="2A4D9B"/>
      <w:u w:val="none"/>
      <w:effect w:val="none"/>
    </w:rPr>
  </w:style>
  <w:style w:type="character" w:styleId="a4">
    <w:name w:val="Strong"/>
    <w:basedOn w:val="a0"/>
    <w:uiPriority w:val="22"/>
    <w:qFormat/>
    <w:rsid w:val="00475914"/>
    <w:rPr>
      <w:b/>
      <w:bCs/>
    </w:rPr>
  </w:style>
  <w:style w:type="character" w:styleId="a5">
    <w:name w:val="footnote reference"/>
    <w:basedOn w:val="a0"/>
    <w:uiPriority w:val="99"/>
    <w:semiHidden/>
    <w:unhideWhenUsed/>
    <w:rsid w:val="00475914"/>
  </w:style>
  <w:style w:type="paragraph" w:styleId="a6">
    <w:name w:val="List Paragraph"/>
    <w:basedOn w:val="a"/>
    <w:uiPriority w:val="34"/>
    <w:qFormat/>
    <w:rsid w:val="00A75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21</cp:revision>
  <cp:lastPrinted>2012-03-28T03:16:00Z</cp:lastPrinted>
  <dcterms:created xsi:type="dcterms:W3CDTF">2011-11-08T08:06:00Z</dcterms:created>
  <dcterms:modified xsi:type="dcterms:W3CDTF">2016-04-18T09:13:00Z</dcterms:modified>
</cp:coreProperties>
</file>